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="000F43FA" w:rsidP="000F43FA" w:rsidRDefault="000F43FA" w14:paraId="01EFD861" w14:textId="7777777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E0554CE" wp14:editId="6D933960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1" style="width:415.4pt;height:1.6pt;mso-position-horizontal-relative:char;mso-position-vertical-relative:line" coordsize="52758,203" o:spid="_x0000_s1026" w14:anchorId="11677CF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style="position:absolute;width:52743;height:203;visibility:visible;mso-wrap-style:square;v-text-anchor:top" coordsize="5274310,20320" o:spid="_x0000_s1027" fillcolor="#a0a0a0" stroked="f" strokeweight="0" path="m,l5274310,r,20320l,20320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>
                  <v:stroke miterlimit="83231f" joinstyle="miter"/>
                  <v:path textboxrect="0,0,5274310,20320" arrowok="t"/>
                </v:shape>
                <v:shape id="Shape 9150" style="position:absolute;left:3;top:5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>
                  <v:stroke miterlimit="83231f" joinstyle="miter"/>
                  <v:path textboxrect="0,0,9144,9144" arrowok="t"/>
                </v:shape>
                <v:shape id="Shape 9151" style="position:absolute;left:33;top:5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>
                  <v:stroke miterlimit="83231f" joinstyle="miter"/>
                  <v:path textboxrect="0,0,5269357,9144" arrowok="t"/>
                </v:shape>
                <v:shape id="Shape 9152" style="position:absolute;left:52727;top:5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>
                  <v:stroke miterlimit="83231f" joinstyle="miter"/>
                  <v:path textboxrect="0,0,9144,9144" arrowok="t"/>
                </v:shape>
                <v:shape id="Shape 9153" style="position:absolute;left:3;top:35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54" style="position:absolute;left:52727;top:35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>
                  <v:stroke miterlimit="83231f" joinstyle="miter"/>
                  <v:path textboxrect="0,0,9144,13716" arrowok="t"/>
                </v:shape>
                <v:shape id="Shape 9155" style="position:absolute;left:3;top:172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>
                  <v:stroke miterlimit="83231f" joinstyle="miter"/>
                  <v:path textboxrect="0,0,9144,9144" arrowok="t"/>
                </v:shape>
                <v:shape id="Shape 9156" style="position:absolute;left:33;top:172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>
                  <v:stroke miterlimit="83231f" joinstyle="miter"/>
                  <v:path textboxrect="0,0,5269357,9144" arrowok="t"/>
                </v:shape>
                <v:shape id="Shape 9157" style="position:absolute;left:52727;top:172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r>
        <w:rPr>
          <w:rFonts w:ascii="Calibri" w:hAnsi="Calibri" w:eastAsia="Calibri" w:cs="Calibri"/>
        </w:rPr>
        <w:t xml:space="preserve"> </w:t>
      </w:r>
    </w:p>
    <w:p w:rsidR="0328FCB1" w:rsidP="72933414" w:rsidRDefault="0328FCB1" w14:paraId="53BF6E65" w14:textId="1AACB63C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72933414">
        <w:rPr>
          <w:rFonts w:ascii="Calibri" w:hAnsi="Calibri" w:eastAsia="Calibri" w:cs="Calibri"/>
          <w:b/>
          <w:bCs/>
          <w:color w:val="000000" w:themeColor="text1"/>
        </w:rPr>
        <w:t>INTERNATIONAL TENDER (IT)</w:t>
      </w:r>
      <w:r w:rsidRPr="72933414">
        <w:rPr>
          <w:rFonts w:ascii="Calibri" w:hAnsi="Calibri" w:eastAsia="Calibri" w:cs="Calibri"/>
          <w:color w:val="000000" w:themeColor="text1"/>
        </w:rPr>
        <w:t xml:space="preserve"> </w:t>
      </w:r>
    </w:p>
    <w:p w:rsidR="0328FCB1" w:rsidP="72933414" w:rsidRDefault="0328FCB1" w14:paraId="2744931F" w14:textId="168005D5">
      <w:pPr>
        <w:spacing w:line="240" w:lineRule="auto"/>
        <w:jc w:val="center"/>
        <w:rPr>
          <w:rFonts w:ascii="Calibri" w:hAnsi="Calibri" w:eastAsia="Calibri" w:cs="Calibri"/>
          <w:color w:val="000000" w:themeColor="text1"/>
        </w:rPr>
      </w:pPr>
      <w:r w:rsidRPr="72933414">
        <w:rPr>
          <w:rFonts w:ascii="Calibri" w:hAnsi="Calibri" w:eastAsia="Calibri" w:cs="Calibri"/>
          <w:b/>
          <w:bCs/>
          <w:color w:val="000000" w:themeColor="text1"/>
        </w:rPr>
        <w:t>INTERNATIONAL TENDER Title</w:t>
      </w:r>
      <w:r w:rsidRPr="72933414">
        <w:rPr>
          <w:rFonts w:ascii="Calibri" w:hAnsi="Calibri" w:eastAsia="Calibri" w:cs="Calibri"/>
          <w:color w:val="000000" w:themeColor="text1"/>
        </w:rPr>
        <w:t xml:space="preserve">: </w:t>
      </w:r>
      <w:r w:rsidRPr="72933414">
        <w:rPr>
          <w:rFonts w:ascii="Calibri" w:hAnsi="Calibri" w:eastAsia="Calibri" w:cs="Calibri"/>
          <w:color w:val="000000" w:themeColor="text1"/>
          <w:lang w:val="en-GB"/>
        </w:rPr>
        <w:t>Turnkey Basis Delivery of IVD flow cytometer (for in vitro diagnostics) semi-automatic, comes as the set, with required specialized software for clinical analysis, reagents for IVD flow cytometer for laboratory diagnostics of onco-hematological diseases to KYIV REGIONAL CHILDREN HOSPITAL, 83 Khreshchatyk str., Boyarka, Kyiv Oblast, 08151 Ukraine</w:t>
      </w:r>
    </w:p>
    <w:p w:rsidR="0328FCB1" w:rsidP="72933414" w:rsidRDefault="0328FCB1" w14:paraId="1705B410" w14:textId="4353ACA2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</w:rPr>
      </w:pPr>
      <w:r w:rsidRPr="72933414">
        <w:rPr>
          <w:rFonts w:ascii="Calibri" w:hAnsi="Calibri" w:eastAsia="Calibri" w:cs="Calibri"/>
          <w:b/>
          <w:bCs/>
          <w:color w:val="000000" w:themeColor="text1"/>
        </w:rPr>
        <w:t>INTERNATION TENDER Number</w:t>
      </w:r>
      <w:r w:rsidRPr="72933414">
        <w:rPr>
          <w:rFonts w:ascii="Calibri" w:hAnsi="Calibri" w:eastAsia="Calibri" w:cs="Calibri"/>
          <w:color w:val="000000" w:themeColor="text1"/>
        </w:rPr>
        <w:t xml:space="preserve">: </w:t>
      </w:r>
      <w:r w:rsidRPr="72933414">
        <w:rPr>
          <w:rFonts w:ascii="Calibri" w:hAnsi="Calibri" w:eastAsia="Calibri" w:cs="Calibri"/>
          <w:b/>
          <w:bCs/>
          <w:color w:val="000000" w:themeColor="text1"/>
          <w:lang w:val="en-US"/>
        </w:rPr>
        <w:t>PRF_UKR_25_026_LV</w:t>
      </w:r>
      <w:r w:rsidRPr="72933414">
        <w:rPr>
          <w:rFonts w:ascii="Calibri" w:hAnsi="Calibri" w:eastAsia="Calibri" w:cs="Calibri"/>
          <w:color w:val="000000" w:themeColor="text1"/>
        </w:rPr>
        <w:t xml:space="preserve"> </w:t>
      </w:r>
    </w:p>
    <w:p w:rsidR="0328FCB1" w:rsidP="77429790" w:rsidRDefault="0328FCB1" w14:paraId="5CE85BD9" w14:textId="00B1D295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16D04229" w:rsidR="0328FCB1">
        <w:rPr>
          <w:rFonts w:ascii="Calibri" w:hAnsi="Calibri" w:eastAsia="Calibri" w:cs="Calibri"/>
          <w:b w:val="1"/>
          <w:bCs w:val="1"/>
          <w:color w:val="000000" w:themeColor="text1" w:themeTint="FF" w:themeShade="FF"/>
        </w:rPr>
        <w:t>Date of Issue</w:t>
      </w:r>
      <w:r w:rsidRPr="16D04229" w:rsidR="0328FCB1">
        <w:rPr>
          <w:rFonts w:ascii="Calibri" w:hAnsi="Calibri" w:eastAsia="Calibri" w:cs="Calibri"/>
          <w:color w:val="000000" w:themeColor="text1" w:themeTint="FF" w:themeShade="FF"/>
        </w:rPr>
        <w:t xml:space="preserve">: February </w:t>
      </w:r>
      <w:r w:rsidRPr="16D04229" w:rsidR="00715E71">
        <w:rPr>
          <w:rFonts w:ascii="Calibri" w:hAnsi="Calibri" w:eastAsia="Calibri" w:cs="Calibri"/>
          <w:color w:val="000000" w:themeColor="text1" w:themeTint="FF" w:themeShade="FF"/>
        </w:rPr>
        <w:t>2</w:t>
      </w:r>
      <w:r w:rsidRPr="16D04229" w:rsidR="4F7FC3CE">
        <w:rPr>
          <w:rFonts w:ascii="Calibri" w:hAnsi="Calibri" w:eastAsia="Calibri" w:cs="Calibri"/>
          <w:color w:val="000000" w:themeColor="text1" w:themeTint="FF" w:themeShade="FF"/>
        </w:rPr>
        <w:t>4</w:t>
      </w:r>
      <w:r w:rsidRPr="16D04229" w:rsidR="00715E71">
        <w:rPr>
          <w:rFonts w:ascii="Calibri" w:hAnsi="Calibri" w:eastAsia="Calibri" w:cs="Calibri"/>
          <w:color w:val="000000" w:themeColor="text1" w:themeTint="FF" w:themeShade="FF"/>
        </w:rPr>
        <w:t>t</w:t>
      </w:r>
      <w:r w:rsidRPr="16D04229" w:rsidR="4BD6CBE5">
        <w:rPr>
          <w:rFonts w:ascii="Calibri" w:hAnsi="Calibri" w:eastAsia="Calibri" w:cs="Calibri"/>
          <w:color w:val="000000" w:themeColor="text1" w:themeTint="FF" w:themeShade="FF"/>
        </w:rPr>
        <w:t>h</w:t>
      </w:r>
      <w:r w:rsidRPr="16D04229" w:rsidR="0328FCB1">
        <w:rPr>
          <w:rFonts w:ascii="Calibri" w:hAnsi="Calibri" w:eastAsia="Calibri" w:cs="Calibri"/>
          <w:color w:val="000000" w:themeColor="text1" w:themeTint="FF" w:themeShade="FF"/>
        </w:rPr>
        <w:t xml:space="preserve">, 2025 </w:t>
      </w:r>
    </w:p>
    <w:p w:rsidR="0328FCB1" w:rsidP="72933414" w:rsidRDefault="0328FCB1" w14:paraId="6D503573" w14:textId="0E499B10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</w:rPr>
      </w:pPr>
      <w:r w:rsidRPr="72933414">
        <w:rPr>
          <w:rFonts w:ascii="Calibri" w:hAnsi="Calibri" w:eastAsia="Calibri" w:cs="Calibri"/>
          <w:b/>
          <w:bCs/>
          <w:color w:val="000000" w:themeColor="text1"/>
        </w:rPr>
        <w:t xml:space="preserve">Date of Closing: </w:t>
      </w:r>
      <w:r w:rsidRPr="72933414">
        <w:rPr>
          <w:rFonts w:ascii="Calibri" w:hAnsi="Calibri" w:eastAsia="Calibri" w:cs="Calibri"/>
          <w:color w:val="000000" w:themeColor="text1"/>
        </w:rPr>
        <w:t>March, 11th, 2025</w:t>
      </w:r>
      <w:r w:rsidR="00D11EF0">
        <w:rPr>
          <w:rFonts w:ascii="Calibri" w:hAnsi="Calibri" w:eastAsia="Calibri" w:cs="Calibri"/>
          <w:color w:val="000000" w:themeColor="text1"/>
        </w:rPr>
        <w:t>, 15:00 UTC +2</w:t>
      </w:r>
    </w:p>
    <w:p w:rsidR="0328FCB1" w:rsidP="72933414" w:rsidRDefault="0328FCB1" w14:paraId="79678047" w14:textId="5B363596">
      <w:pPr>
        <w:spacing w:after="199" w:line="259" w:lineRule="auto"/>
        <w:ind w:right="44"/>
        <w:jc w:val="center"/>
        <w:rPr>
          <w:rFonts w:ascii="Calibri" w:hAnsi="Calibri" w:eastAsia="Calibri" w:cs="Calibri"/>
          <w:color w:val="000000" w:themeColor="text1"/>
        </w:rPr>
      </w:pPr>
      <w:r w:rsidRPr="72933414">
        <w:rPr>
          <w:rFonts w:ascii="Calibri" w:hAnsi="Calibri" w:eastAsia="Calibri" w:cs="Calibri"/>
          <w:b/>
          <w:bCs/>
          <w:color w:val="000000" w:themeColor="text1"/>
        </w:rPr>
        <w:t>Contact</w:t>
      </w:r>
      <w:r w:rsidR="00D11EF0">
        <w:rPr>
          <w:rFonts w:ascii="Calibri" w:hAnsi="Calibri" w:eastAsia="Calibri" w:cs="Calibri"/>
          <w:b/>
          <w:bCs/>
          <w:color w:val="000000" w:themeColor="text1"/>
        </w:rPr>
        <w:t xml:space="preserve"> for questions</w:t>
      </w:r>
      <w:r w:rsidRPr="72933414">
        <w:rPr>
          <w:rFonts w:ascii="Calibri" w:hAnsi="Calibri" w:eastAsia="Calibri" w:cs="Calibri"/>
          <w:color w:val="000000" w:themeColor="text1"/>
        </w:rPr>
        <w:t xml:space="preserve">: </w:t>
      </w:r>
      <w:hyperlink r:id="rId11">
        <w:r w:rsidRPr="72933414">
          <w:rPr>
            <w:rStyle w:val="a6"/>
            <w:rFonts w:ascii="Calibri" w:hAnsi="Calibri" w:eastAsia="Calibri" w:cs="Calibri"/>
            <w:highlight w:val="yellow"/>
          </w:rPr>
          <w:t>tenderasb@asb.org.ua</w:t>
        </w:r>
      </w:hyperlink>
    </w:p>
    <w:p w:rsidR="008820F3" w:rsidP="000F43FA" w:rsidRDefault="008820F3" w14:paraId="63A2ADB2" w14:textId="77777777">
      <w:pPr>
        <w:spacing w:after="110" w:line="259" w:lineRule="auto"/>
        <w:jc w:val="right"/>
        <w:rPr>
          <w:rFonts w:ascii="Calibri" w:hAnsi="Calibri" w:eastAsia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5CF981AE" wp14:editId="6AF0DBCE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2" style="width:415.4pt;height:1.55pt;mso-position-horizontal-relative:char;mso-position-vertical-relative:line" coordsize="52758,199" o:spid="_x0000_s1026" w14:anchorId="12072F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style="position:absolute;width:52743;height:196;visibility:visible;mso-wrap-style:square;v-text-anchor:top" coordsize="5274310,19685" o:spid="_x0000_s1027" fillcolor="#a0a0a0" stroked="f" strokeweight="0" path="m,l5274310,r,19685l,19685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>
                  <v:stroke miterlimit="83231f" joinstyle="miter"/>
                  <v:path textboxrect="0,0,5274310,19685" arrowok="t"/>
                </v:shape>
                <v:shape id="Shape 9168" style="position:absolute;left:3;top:1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69" style="position:absolute;left:33;top:1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>
                  <v:stroke miterlimit="83231f" joinstyle="miter"/>
                  <v:path textboxrect="0,0,5269357,9144" arrowok="t"/>
                </v:shape>
                <v:shape id="Shape 9170" style="position:absolute;left:52727;top:1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71" style="position:absolute;left:3;top:31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>
                  <v:stroke miterlimit="83231f" joinstyle="miter"/>
                  <v:path textboxrect="0,0,9144,13716" arrowok="t"/>
                </v:shape>
                <v:shape id="Shape 9172" style="position:absolute;left:52727;top:31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>
                  <v:stroke miterlimit="83231f" joinstyle="miter"/>
                  <v:path textboxrect="0,0,9144,13716" arrowok="t"/>
                </v:shape>
                <v:shape id="Shape 9173" style="position:absolute;left:3;top:168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>
                  <v:stroke miterlimit="83231f" joinstyle="miter"/>
                  <v:path textboxrect="0,0,9144,9144" arrowok="t"/>
                </v:shape>
                <v:shape id="Shape 9174" style="position:absolute;left:33;top:168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>
                  <v:stroke miterlimit="83231f" joinstyle="miter"/>
                  <v:path textboxrect="0,0,5269357,9144" arrowok="t"/>
                </v:shape>
                <v:shape id="Shape 9175" style="position:absolute;left:52727;top:168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</w:p>
    <w:p w:rsidR="008820F3" w:rsidP="008820F3" w:rsidRDefault="008820F3" w14:paraId="6CA18BE6" w14:textId="1EAAF44F">
      <w:pPr>
        <w:spacing w:after="110" w:line="259" w:lineRule="auto"/>
        <w:jc w:val="center"/>
        <w:rPr>
          <w:rFonts w:ascii="Calibri" w:hAnsi="Calibri" w:eastAsia="Calibri" w:cs="Calibri"/>
          <w:b/>
          <w:bCs/>
        </w:rPr>
      </w:pPr>
      <w:r w:rsidRPr="72933414">
        <w:rPr>
          <w:rFonts w:ascii="Calibri" w:hAnsi="Calibri" w:eastAsia="Calibri" w:cs="Calibri"/>
          <w:b/>
          <w:bCs/>
        </w:rPr>
        <w:t xml:space="preserve">ANNEX </w:t>
      </w:r>
      <w:r w:rsidRPr="72933414" w:rsidR="0F2C6189">
        <w:rPr>
          <w:rFonts w:ascii="Calibri" w:hAnsi="Calibri" w:eastAsia="Calibri" w:cs="Calibri"/>
          <w:b/>
          <w:bCs/>
        </w:rPr>
        <w:t>#</w:t>
      </w:r>
      <w:r w:rsidR="00D11EF0">
        <w:rPr>
          <w:rFonts w:ascii="Calibri" w:hAnsi="Calibri" w:eastAsia="Calibri" w:cs="Calibri"/>
          <w:b/>
          <w:bCs/>
        </w:rPr>
        <w:t>7</w:t>
      </w:r>
    </w:p>
    <w:p w:rsidRPr="008820F3" w:rsidR="008820F3" w:rsidP="008820F3" w:rsidRDefault="008820F3" w14:paraId="4FDAD3B3" w14:textId="6E10DA6F">
      <w:pPr>
        <w:spacing w:after="110" w:line="259" w:lineRule="auto"/>
        <w:jc w:val="center"/>
        <w:rPr>
          <w:rFonts w:ascii="Calibri" w:hAnsi="Calibri" w:eastAsia="Calibri" w:cs="Calibri"/>
          <w:b/>
          <w:bCs/>
        </w:rPr>
      </w:pPr>
      <w:r w:rsidRPr="008820F3">
        <w:rPr>
          <w:rFonts w:ascii="Calibri" w:hAnsi="Calibri" w:eastAsia="Calibri" w:cs="Calibri"/>
          <w:b/>
          <w:bCs/>
        </w:rPr>
        <w:t>The goods offered by the Participant must comply</w:t>
      </w:r>
      <w:r w:rsidR="007F0D5A">
        <w:rPr>
          <w:rFonts w:ascii="Calibri" w:hAnsi="Calibri" w:eastAsia="Calibri" w:cs="Calibri"/>
          <w:b/>
          <w:bCs/>
          <w:lang w:val="en-US"/>
        </w:rPr>
        <w:t xml:space="preserve"> and not to be less than </w:t>
      </w:r>
      <w:r w:rsidRPr="008820F3">
        <w:rPr>
          <w:rFonts w:ascii="Calibri" w:hAnsi="Calibri" w:eastAsia="Calibri" w:cs="Calibri"/>
          <w:b/>
          <w:bCs/>
        </w:rPr>
        <w:t xml:space="preserve">medical and technical requirements established in </w:t>
      </w:r>
      <w:r>
        <w:rPr>
          <w:rFonts w:ascii="Calibri" w:hAnsi="Calibri" w:eastAsia="Calibri" w:cs="Calibri"/>
          <w:b/>
          <w:bCs/>
        </w:rPr>
        <w:t xml:space="preserve">Specification #1 </w:t>
      </w:r>
      <w:r w:rsidRPr="008820F3">
        <w:rPr>
          <w:rFonts w:ascii="Calibri" w:hAnsi="Calibri" w:eastAsia="Calibri" w:cs="Calibri"/>
          <w:b/>
          <w:bCs/>
        </w:rPr>
        <w:t>to the tender documentation.</w:t>
      </w:r>
    </w:p>
    <w:p w:rsidR="000F43FA" w:rsidP="000F43FA" w:rsidRDefault="000F43FA" w14:paraId="4FAB0F44" w14:textId="1F6B2FAE">
      <w:pPr>
        <w:spacing w:after="110" w:line="259" w:lineRule="auto"/>
        <w:jc w:val="right"/>
      </w:pPr>
      <w:r>
        <w:rPr>
          <w:rFonts w:ascii="Calibri" w:hAnsi="Calibri" w:eastAsia="Calibri" w:cs="Calibri"/>
        </w:rPr>
        <w:t xml:space="preserve"> </w:t>
      </w:r>
    </w:p>
    <w:p w:rsidR="008820F3" w:rsidP="72933414" w:rsidRDefault="000F43FA" w14:paraId="3D24A8A2" w14:textId="1798C552">
      <w:pPr>
        <w:spacing w:after="153" w:line="259" w:lineRule="auto"/>
        <w:rPr>
          <w:rFonts w:ascii="Calibri" w:hAnsi="Calibri" w:eastAsia="Calibri" w:cs="Calibri"/>
          <w:b/>
          <w:bCs/>
        </w:rPr>
      </w:pPr>
      <w:r w:rsidRPr="72933414">
        <w:rPr>
          <w:rFonts w:ascii="Calibri" w:hAnsi="Calibri" w:eastAsia="Calibri" w:cs="Calibri"/>
          <w:b/>
          <w:bCs/>
        </w:rPr>
        <w:t xml:space="preserve"> </w:t>
      </w:r>
      <w:r w:rsidR="008820F3">
        <w:t xml:space="preserve">The compliance of the goods offered by the Participant with the technical characteristics set in Specification #1 to the tender documentation must be confirmed by reference to the relevant page(s) of the manufacturer's technical document (operational documentation: instructions (instructions) for operation (use), or technical description or technical specifications, brochures, or other documents in Ukrainian or Russian), which contains this information together with the addition of </w:t>
      </w:r>
      <w:proofErr w:type="spellStart"/>
      <w:r w:rsidR="008820F3">
        <w:t>its</w:t>
      </w:r>
      <w:proofErr w:type="spellEnd"/>
      <w:r w:rsidR="008820F3">
        <w:t xml:space="preserve"> </w:t>
      </w:r>
      <w:proofErr w:type="spellStart"/>
      <w:r w:rsidR="008820F3">
        <w:t>copies</w:t>
      </w:r>
      <w:proofErr w:type="spellEnd"/>
      <w:r w:rsidR="008820F3">
        <w:t xml:space="preserve"> or </w:t>
      </w:r>
      <w:proofErr w:type="spellStart"/>
      <w:r w:rsidR="008820F3">
        <w:t>originals</w:t>
      </w:r>
      <w:proofErr w:type="spellEnd"/>
      <w:r w:rsidR="008820F3">
        <w:t xml:space="preserve"> in the </w:t>
      </w:r>
      <w:proofErr w:type="spellStart"/>
      <w:r w:rsidR="008820F3">
        <w:t>composition</w:t>
      </w:r>
      <w:proofErr w:type="spellEnd"/>
      <w:r w:rsidR="008820F3">
        <w:t xml:space="preserve"> of the </w:t>
      </w:r>
      <w:proofErr w:type="spellStart"/>
      <w:r w:rsidR="008820F3">
        <w:t>Offers</w:t>
      </w:r>
      <w:proofErr w:type="spellEnd"/>
      <w:r w:rsidR="008820F3">
        <w:t xml:space="preserve">. </w:t>
      </w:r>
    </w:p>
    <w:p w:rsidR="008820F3" w:rsidP="000F43FA" w:rsidRDefault="008820F3" w14:paraId="0473DB2C" w14:textId="7EBB4A42">
      <w:pPr>
        <w:spacing w:after="153" w:line="259" w:lineRule="auto"/>
      </w:pPr>
      <w:r w:rsidRPr="008820F3">
        <w:t>Confirmation of compliance of the goods offered by the Participant with the technical characteristics set out in</w:t>
      </w:r>
      <w:r w:rsidR="00D11EF0">
        <w:t xml:space="preserve"> Specification #1 </w:t>
      </w:r>
      <w:r w:rsidRPr="008820F3">
        <w:t xml:space="preserve">to the Documentation is provided by the Participant also in the form of a </w:t>
      </w:r>
      <w:proofErr w:type="spellStart"/>
      <w:r w:rsidRPr="008820F3">
        <w:t>completed</w:t>
      </w:r>
      <w:proofErr w:type="spellEnd"/>
      <w:r w:rsidRPr="008820F3">
        <w:t xml:space="preserve"> </w:t>
      </w:r>
      <w:r>
        <w:t>Specification #1</w:t>
      </w:r>
      <w:r w:rsidR="00D11EF0">
        <w:t>.</w:t>
      </w:r>
    </w:p>
    <w:sectPr w:rsidR="008820F3" w:rsidSect="000B642F">
      <w:headerReference w:type="default" r:id="rId12"/>
      <w:pgSz w:w="11906" w:h="16838" w:orient="portrait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07E85" w:rsidP="008D03F6" w:rsidRDefault="00907E85" w14:paraId="2DE168B4" w14:textId="77777777">
      <w:pPr>
        <w:spacing w:after="0" w:line="240" w:lineRule="auto"/>
      </w:pPr>
      <w:r>
        <w:separator/>
      </w:r>
    </w:p>
  </w:endnote>
  <w:endnote w:type="continuationSeparator" w:id="0">
    <w:p w:rsidR="00907E85" w:rsidP="008D03F6" w:rsidRDefault="00907E85" w14:paraId="66913B69" w14:textId="77777777">
      <w:pPr>
        <w:spacing w:after="0" w:line="240" w:lineRule="auto"/>
      </w:pPr>
      <w:r>
        <w:continuationSeparator/>
      </w:r>
    </w:p>
  </w:endnote>
  <w:endnote w:type="continuationNotice" w:id="1">
    <w:p w:rsidR="00907E85" w:rsidRDefault="00907E85" w14:paraId="7A17D46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07E85" w:rsidP="008D03F6" w:rsidRDefault="00907E85" w14:paraId="7F74D281" w14:textId="77777777">
      <w:pPr>
        <w:spacing w:after="0" w:line="240" w:lineRule="auto"/>
      </w:pPr>
      <w:r>
        <w:separator/>
      </w:r>
    </w:p>
  </w:footnote>
  <w:footnote w:type="continuationSeparator" w:id="0">
    <w:p w:rsidR="00907E85" w:rsidP="008D03F6" w:rsidRDefault="00907E85" w14:paraId="4012B93C" w14:textId="77777777">
      <w:pPr>
        <w:spacing w:after="0" w:line="240" w:lineRule="auto"/>
      </w:pPr>
      <w:r>
        <w:continuationSeparator/>
      </w:r>
    </w:p>
  </w:footnote>
  <w:footnote w:type="continuationNotice" w:id="1">
    <w:p w:rsidR="00907E85" w:rsidRDefault="00907E85" w14:paraId="5A6022B4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81174" w:rsidRDefault="00481174" w14:paraId="1883BCFA" w14:textId="77777777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8240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hint="default" w:ascii="Times New Roman" w:hAnsi="Times New Roman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hint="default" w:ascii="Times New Roman" w:hAnsi="Times New Roman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B642F"/>
    <w:rsid w:val="000E1EF2"/>
    <w:rsid w:val="000F130E"/>
    <w:rsid w:val="000F43FA"/>
    <w:rsid w:val="00121C6C"/>
    <w:rsid w:val="00126ECF"/>
    <w:rsid w:val="00143BB7"/>
    <w:rsid w:val="0018597A"/>
    <w:rsid w:val="001C0B85"/>
    <w:rsid w:val="001E5375"/>
    <w:rsid w:val="001E5DA2"/>
    <w:rsid w:val="00205372"/>
    <w:rsid w:val="00287969"/>
    <w:rsid w:val="002C1F13"/>
    <w:rsid w:val="002E73E3"/>
    <w:rsid w:val="002F2690"/>
    <w:rsid w:val="00340031"/>
    <w:rsid w:val="00383059"/>
    <w:rsid w:val="003932E7"/>
    <w:rsid w:val="003A5A3D"/>
    <w:rsid w:val="003B63F2"/>
    <w:rsid w:val="003C7C12"/>
    <w:rsid w:val="00431C9C"/>
    <w:rsid w:val="00481174"/>
    <w:rsid w:val="004D6BB0"/>
    <w:rsid w:val="0053400C"/>
    <w:rsid w:val="005913FB"/>
    <w:rsid w:val="00615E32"/>
    <w:rsid w:val="00626CDB"/>
    <w:rsid w:val="00630FD0"/>
    <w:rsid w:val="006322BA"/>
    <w:rsid w:val="0068748D"/>
    <w:rsid w:val="006B4521"/>
    <w:rsid w:val="006D2489"/>
    <w:rsid w:val="006F595A"/>
    <w:rsid w:val="00715E71"/>
    <w:rsid w:val="00732DC3"/>
    <w:rsid w:val="007F0D5A"/>
    <w:rsid w:val="00817F8B"/>
    <w:rsid w:val="008820F3"/>
    <w:rsid w:val="008A2732"/>
    <w:rsid w:val="008B15A6"/>
    <w:rsid w:val="008D03F6"/>
    <w:rsid w:val="00907E85"/>
    <w:rsid w:val="0091392E"/>
    <w:rsid w:val="00916177"/>
    <w:rsid w:val="0095475C"/>
    <w:rsid w:val="00990238"/>
    <w:rsid w:val="009A09DE"/>
    <w:rsid w:val="009A1A48"/>
    <w:rsid w:val="009A477A"/>
    <w:rsid w:val="009B5E25"/>
    <w:rsid w:val="009E5B31"/>
    <w:rsid w:val="00A533D6"/>
    <w:rsid w:val="00A87FEA"/>
    <w:rsid w:val="00AD6DDF"/>
    <w:rsid w:val="00B06931"/>
    <w:rsid w:val="00B221B1"/>
    <w:rsid w:val="00B3449D"/>
    <w:rsid w:val="00C44688"/>
    <w:rsid w:val="00C66FC3"/>
    <w:rsid w:val="00C90CA8"/>
    <w:rsid w:val="00D05034"/>
    <w:rsid w:val="00D11EF0"/>
    <w:rsid w:val="00D20BE2"/>
    <w:rsid w:val="00D94F6A"/>
    <w:rsid w:val="00DD6C93"/>
    <w:rsid w:val="00EB055D"/>
    <w:rsid w:val="00EC51D7"/>
    <w:rsid w:val="00F263E1"/>
    <w:rsid w:val="00F46F1B"/>
    <w:rsid w:val="00FD40EF"/>
    <w:rsid w:val="00FE0F22"/>
    <w:rsid w:val="00FE46BF"/>
    <w:rsid w:val="0328FCB1"/>
    <w:rsid w:val="0F2C6189"/>
    <w:rsid w:val="16D04229"/>
    <w:rsid w:val="21597424"/>
    <w:rsid w:val="4BD6CBE5"/>
    <w:rsid w:val="4F7FC3CE"/>
    <w:rsid w:val="72933414"/>
    <w:rsid w:val="77429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hAnsi="Times New Roman" w:eastAsia="MS Mincho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hAnsi="Times New Roman" w:eastAsia="MS Mincho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hAnsi="Times New Roman" w:eastAsia="MS Mincho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hAnsi="Times New Roman" w:eastAsia="MS Mincho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hAnsi="Times New Roman" w:eastAsia="MS Mincho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hAnsi="Times New Roman" w:eastAsia="MS Mincho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hAnsi="Times New Roman" w:eastAsia="MS Mincho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hAnsi="Times New Roman" w:eastAsia="MS Mincho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hAnsi="Times New Roman" w:eastAsia="MS Mincho" w:cs="Times New Roman"/>
      <w:lang w:val="pl-PL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styleId="a4" w:customStyle="1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8" w:customStyle="1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a" w:customStyle="1">
    <w:name w:val="Нижній колонтитул Знак"/>
    <w:basedOn w:val="a0"/>
    <w:link w:val="a9"/>
    <w:uiPriority w:val="99"/>
    <w:rsid w:val="00481174"/>
  </w:style>
  <w:style w:type="character" w:styleId="10" w:customStyle="1">
    <w:name w:val="Заголовок 1 Знак"/>
    <w:basedOn w:val="a0"/>
    <w:link w:val="1"/>
    <w:rsid w:val="003C7C12"/>
    <w:rPr>
      <w:rFonts w:ascii="Times New Roman" w:hAnsi="Times New Roman" w:eastAsia="MS Mincho" w:cs="Times New Roman"/>
      <w:b/>
      <w:bCs/>
      <w:sz w:val="26"/>
      <w:lang w:val="pl-PL"/>
    </w:rPr>
  </w:style>
  <w:style w:type="character" w:styleId="20" w:customStyle="1">
    <w:name w:val="Заголовок 2 Знак"/>
    <w:basedOn w:val="a0"/>
    <w:link w:val="2"/>
    <w:rsid w:val="003C7C12"/>
    <w:rPr>
      <w:rFonts w:ascii="Times New Roman" w:hAnsi="Times New Roman" w:eastAsia="MS Mincho" w:cs="Times New Roman"/>
      <w:bCs/>
      <w:lang w:val="en-US" w:eastAsia="ja-JP"/>
    </w:rPr>
  </w:style>
  <w:style w:type="character" w:styleId="30" w:customStyle="1">
    <w:name w:val="Заголовок 3 Знак"/>
    <w:basedOn w:val="a0"/>
    <w:link w:val="3"/>
    <w:rsid w:val="003C7C12"/>
    <w:rPr>
      <w:rFonts w:ascii="Times New Roman" w:hAnsi="Times New Roman" w:eastAsia="MS Mincho" w:cs="Times New Roman"/>
      <w:lang w:val="pl-PL"/>
    </w:rPr>
  </w:style>
  <w:style w:type="character" w:styleId="40" w:customStyle="1">
    <w:name w:val="Заголовок 4 Знак"/>
    <w:basedOn w:val="a0"/>
    <w:link w:val="4"/>
    <w:rsid w:val="003C7C12"/>
    <w:rPr>
      <w:rFonts w:ascii="Times New Roman" w:hAnsi="Times New Roman" w:eastAsia="MS Mincho" w:cs="Times New Roman"/>
      <w:lang w:val="pl-PL"/>
    </w:rPr>
  </w:style>
  <w:style w:type="character" w:styleId="50" w:customStyle="1">
    <w:name w:val="Заголовок 5 Знак"/>
    <w:basedOn w:val="a0"/>
    <w:link w:val="5"/>
    <w:rsid w:val="003C7C12"/>
    <w:rPr>
      <w:rFonts w:ascii="Times New Roman" w:hAnsi="Times New Roman" w:eastAsia="MS Mincho" w:cs="Times New Roman"/>
      <w:lang w:val="pl-PL"/>
    </w:rPr>
  </w:style>
  <w:style w:type="character" w:styleId="60" w:customStyle="1">
    <w:name w:val="Заголовок 6 Знак"/>
    <w:basedOn w:val="a0"/>
    <w:link w:val="6"/>
    <w:rsid w:val="003C7C12"/>
    <w:rPr>
      <w:rFonts w:ascii="Times New Roman" w:hAnsi="Times New Roman" w:eastAsia="MS Mincho" w:cs="Times New Roman"/>
      <w:lang w:val="pl-PL"/>
    </w:rPr>
  </w:style>
  <w:style w:type="character" w:styleId="70" w:customStyle="1">
    <w:name w:val="Заголовок 7 Знак"/>
    <w:basedOn w:val="a0"/>
    <w:link w:val="7"/>
    <w:rsid w:val="003C7C12"/>
    <w:rPr>
      <w:rFonts w:ascii="Times New Roman" w:hAnsi="Times New Roman" w:eastAsia="MS Mincho" w:cs="Times New Roman"/>
      <w:lang w:val="pl-PL"/>
    </w:rPr>
  </w:style>
  <w:style w:type="character" w:styleId="80" w:customStyle="1">
    <w:name w:val="Заголовок 8 Знак"/>
    <w:basedOn w:val="a0"/>
    <w:link w:val="8"/>
    <w:rsid w:val="003C7C12"/>
    <w:rPr>
      <w:rFonts w:ascii="Times New Roman" w:hAnsi="Times New Roman" w:eastAsia="MS Mincho" w:cs="Times New Roman"/>
      <w:color w:val="000000" w:themeColor="text1"/>
      <w:lang w:val="pl-PL"/>
    </w:rPr>
  </w:style>
  <w:style w:type="character" w:styleId="90" w:customStyle="1">
    <w:name w:val="Заголовок 9 Знак"/>
    <w:basedOn w:val="a0"/>
    <w:link w:val="9"/>
    <w:rsid w:val="003C7C12"/>
    <w:rPr>
      <w:rFonts w:ascii="Times New Roman" w:hAnsi="Times New Roman" w:eastAsia="MS Mincho" w:cs="Times New Roman"/>
      <w:lang w:val="pl-PL"/>
    </w:rPr>
  </w:style>
  <w:style w:type="paragraph" w:styleId="Schedule1" w:customStyle="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hAnsi="Times New Roman" w:eastAsia="MS Mincho" w:cs="Times New Roman"/>
      <w:b/>
      <w:bCs/>
      <w:sz w:val="26"/>
      <w:szCs w:val="30"/>
      <w:lang w:val="en-US"/>
    </w:rPr>
  </w:style>
  <w:style w:type="paragraph" w:styleId="Schedule2" w:customStyle="1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bCs/>
      <w:lang w:val="en-US"/>
    </w:rPr>
  </w:style>
  <w:style w:type="paragraph" w:styleId="Schedule3" w:customStyle="1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4" w:customStyle="1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iCs/>
      <w:lang w:val="en-US"/>
    </w:rPr>
  </w:style>
  <w:style w:type="paragraph" w:styleId="Schedule5" w:customStyle="1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6" w:customStyle="1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7" w:customStyle="1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8" w:customStyle="1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9" w:customStyle="1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table" w:styleId="TableGrid" w:customStyle="1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tenderasb@asb.org.ua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4B4D31-0560-4DDD-AA5F-16C617930999}"/>
</file>

<file path=customXml/itemProps3.xml><?xml version="1.0" encoding="utf-8"?>
<ds:datastoreItem xmlns:ds="http://schemas.openxmlformats.org/officeDocument/2006/customXml" ds:itemID="{DD9E93D9-441F-465E-96EF-5B7981A6C41D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4.xml><?xml version="1.0" encoding="utf-8"?>
<ds:datastoreItem xmlns:ds="http://schemas.openxmlformats.org/officeDocument/2006/customXml" ds:itemID="{821276AC-FAB6-407D-9EB4-46230150AC5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7</cp:revision>
  <dcterms:created xsi:type="dcterms:W3CDTF">2025-02-18T10:34:00Z</dcterms:created>
  <dcterms:modified xsi:type="dcterms:W3CDTF">2025-02-24T09:24:18Z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